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CE1CDE" w14:textId="28C8801B" w:rsidR="006628B6" w:rsidRPr="00E96C94" w:rsidRDefault="006628B6" w:rsidP="00E96C94">
      <w:pPr>
        <w:pStyle w:val="NormaleWeb"/>
        <w:shd w:val="clear" w:color="auto" w:fill="FFFFFF"/>
        <w:spacing w:after="0" w:afterAutospacing="0"/>
        <w:rPr>
          <w:rFonts w:ascii="Verdana" w:hAnsi="Verdana"/>
          <w:i/>
          <w:sz w:val="28"/>
          <w:szCs w:val="28"/>
        </w:rPr>
      </w:pPr>
      <w:r w:rsidRPr="006628B6">
        <w:rPr>
          <w:rFonts w:ascii="Verdana" w:hAnsi="Verdana"/>
          <w:i/>
          <w:sz w:val="28"/>
          <w:szCs w:val="28"/>
        </w:rPr>
        <w:t>L’arte è una percezione personale. Io pongo tale percezione nella sensazione e domando all’intelligenza di organizzarla in opera</w:t>
      </w:r>
      <w:r>
        <w:rPr>
          <w:rFonts w:ascii="Verdana" w:hAnsi="Verdana"/>
          <w:i/>
          <w:sz w:val="28"/>
          <w:szCs w:val="28"/>
        </w:rPr>
        <w:t>.</w:t>
      </w:r>
      <w:r w:rsidR="00E96C94">
        <w:rPr>
          <w:rFonts w:ascii="Verdana" w:hAnsi="Verdana"/>
          <w:i/>
          <w:sz w:val="28"/>
          <w:szCs w:val="28"/>
        </w:rPr>
        <w:t xml:space="preserve"> </w:t>
      </w:r>
      <w:r w:rsidR="00E96C94">
        <w:rPr>
          <w:rFonts w:ascii="Verdana" w:hAnsi="Verdana"/>
          <w:i/>
        </w:rPr>
        <w:t>(Paul Cezanne)</w:t>
      </w:r>
      <w:bookmarkStart w:id="0" w:name="_GoBack"/>
      <w:bookmarkEnd w:id="0"/>
    </w:p>
    <w:p w14:paraId="7C362505" w14:textId="77777777" w:rsidR="00493A6A" w:rsidRDefault="00493A6A" w:rsidP="00493A6A">
      <w:pPr>
        <w:spacing w:line="280" w:lineRule="atLeast"/>
        <w:jc w:val="both"/>
        <w:rPr>
          <w:rFonts w:ascii="Verdana" w:hAnsi="Verdana"/>
          <w:color w:val="050505"/>
          <w:lang w:val="it-IT"/>
        </w:rPr>
      </w:pPr>
    </w:p>
    <w:p w14:paraId="44372FBF" w14:textId="7A3A4B5E" w:rsidR="006628B6" w:rsidRDefault="006628B6" w:rsidP="00EA360B">
      <w:pPr>
        <w:spacing w:line="360" w:lineRule="auto"/>
        <w:jc w:val="both"/>
        <w:rPr>
          <w:rFonts w:ascii="Verdana" w:hAnsi="Verdana" w:cs="Arial"/>
          <w:lang w:val="it-IT"/>
        </w:rPr>
      </w:pPr>
      <w:r>
        <w:rPr>
          <w:rFonts w:ascii="Verdana" w:hAnsi="Verdana"/>
          <w:color w:val="050505"/>
          <w:lang w:val="it-IT"/>
        </w:rPr>
        <w:t xml:space="preserve">L’opera di Iulia Ghita ama il silenzio. </w:t>
      </w:r>
      <w:r w:rsidR="008C6C46">
        <w:rPr>
          <w:rFonts w:ascii="Verdana" w:hAnsi="Verdana"/>
          <w:color w:val="050505"/>
          <w:lang w:val="it-IT"/>
        </w:rPr>
        <w:t xml:space="preserve">Mostra un’attitudine discreta e, insieme, </w:t>
      </w:r>
      <w:r>
        <w:rPr>
          <w:rFonts w:ascii="Verdana" w:hAnsi="Verdana"/>
          <w:color w:val="050505"/>
          <w:lang w:val="it-IT"/>
        </w:rPr>
        <w:t xml:space="preserve">la capacità di uno sguardo leggero – dotato </w:t>
      </w:r>
      <w:r w:rsidR="008C6C46" w:rsidRPr="008C6C46">
        <w:rPr>
          <w:rFonts w:ascii="Verdana" w:hAnsi="Verdana" w:cs="Arial"/>
          <w:lang w:val="it-IT"/>
        </w:rPr>
        <w:t xml:space="preserve">di quella leggerezza descritta da Italo Calvino nelle sue </w:t>
      </w:r>
      <w:r w:rsidR="008C6C46" w:rsidRPr="008C6C46">
        <w:rPr>
          <w:rFonts w:ascii="Verdana" w:hAnsi="Verdana" w:cs="Arial"/>
          <w:i/>
          <w:iCs/>
          <w:lang w:val="it-IT"/>
        </w:rPr>
        <w:t>Lezioni americane</w:t>
      </w:r>
      <w:r w:rsidR="008C6C46" w:rsidRPr="008C6C46">
        <w:rPr>
          <w:rFonts w:ascii="Verdana" w:hAnsi="Verdana" w:cs="Arial"/>
          <w:lang w:val="it-IT"/>
        </w:rPr>
        <w:t>, quando parla “dell’agile salto improvviso del poeta-filosofo che si solleva sulla pesantezza del mondo, dimostrando che la sua gravità contiene il segreto della leggerezza, mentre quella che molti credono essere la vitalità dei tempi, rumorosa, aggressiva, scalpitante e rombante, appartiene al regno della morte, come un cimitero di automobili arrugginite</w:t>
      </w:r>
      <w:r w:rsidR="008C6C46">
        <w:rPr>
          <w:rFonts w:ascii="Verdana" w:hAnsi="Verdana" w:cs="Arial"/>
          <w:lang w:val="it-IT"/>
        </w:rPr>
        <w:t>” .</w:t>
      </w:r>
    </w:p>
    <w:p w14:paraId="074C287C" w14:textId="27E000E1" w:rsidR="005707F2" w:rsidRDefault="005707F2" w:rsidP="00EA360B">
      <w:pPr>
        <w:spacing w:line="360" w:lineRule="auto"/>
        <w:jc w:val="both"/>
        <w:rPr>
          <w:rFonts w:ascii="Verdana" w:hAnsi="Verdana" w:cs="Arial"/>
          <w:lang w:val="it-IT"/>
        </w:rPr>
      </w:pPr>
      <w:r>
        <w:rPr>
          <w:rFonts w:ascii="Verdana" w:hAnsi="Verdana" w:cs="Arial"/>
          <w:lang w:val="it-IT"/>
        </w:rPr>
        <w:t xml:space="preserve">I video, gli acquerelli e persino le sculture </w:t>
      </w:r>
      <w:r w:rsidR="004A1C5A">
        <w:rPr>
          <w:rFonts w:ascii="Verdana" w:hAnsi="Verdana" w:cs="Arial"/>
          <w:lang w:val="it-IT"/>
        </w:rPr>
        <w:t xml:space="preserve">fondano uno spazio </w:t>
      </w:r>
      <w:r w:rsidR="00E82FDF">
        <w:rPr>
          <w:rFonts w:ascii="Verdana" w:hAnsi="Verdana" w:cs="Arial"/>
          <w:lang w:val="it-IT"/>
        </w:rPr>
        <w:t xml:space="preserve">autonomo che sembra non appartenere a nessun tempo perché gli evidenti legami con il passato, con la memoria </w:t>
      </w:r>
      <w:r w:rsidR="00D34049">
        <w:rPr>
          <w:rFonts w:ascii="Verdana" w:hAnsi="Verdana" w:cs="Arial"/>
          <w:lang w:val="it-IT"/>
        </w:rPr>
        <w:t xml:space="preserve">della pittura e con i ricordi </w:t>
      </w:r>
      <w:r w:rsidR="007571B7">
        <w:rPr>
          <w:rFonts w:ascii="Verdana" w:hAnsi="Verdana" w:cs="Arial"/>
          <w:lang w:val="it-IT"/>
        </w:rPr>
        <w:t>personali,</w:t>
      </w:r>
      <w:r w:rsidR="0071289C">
        <w:rPr>
          <w:rFonts w:ascii="Verdana" w:hAnsi="Verdana" w:cs="Arial"/>
          <w:lang w:val="it-IT"/>
        </w:rPr>
        <w:t xml:space="preserve"> sono declinati nelle immagini di un presente continuo.</w:t>
      </w:r>
    </w:p>
    <w:p w14:paraId="2EF1D325" w14:textId="77777777" w:rsidR="007571B7" w:rsidRDefault="007571B7" w:rsidP="00EA360B">
      <w:pPr>
        <w:spacing w:line="360" w:lineRule="auto"/>
        <w:jc w:val="both"/>
        <w:rPr>
          <w:rFonts w:ascii="Verdana" w:hAnsi="Verdana" w:cs="Arial"/>
          <w:lang w:val="it-IT"/>
        </w:rPr>
      </w:pPr>
    </w:p>
    <w:p w14:paraId="0E3E0B89" w14:textId="7D4D391E" w:rsidR="007571B7" w:rsidRDefault="007571B7" w:rsidP="00EA360B">
      <w:pPr>
        <w:spacing w:line="360" w:lineRule="auto"/>
        <w:jc w:val="both"/>
        <w:rPr>
          <w:rFonts w:ascii="Verdana" w:hAnsi="Verdana" w:cs="Arial"/>
          <w:i/>
          <w:lang w:val="it-IT"/>
        </w:rPr>
      </w:pPr>
      <w:r w:rsidRPr="007571B7">
        <w:rPr>
          <w:rFonts w:ascii="Verdana" w:hAnsi="Verdana" w:cs="Arial"/>
          <w:i/>
          <w:lang w:val="it-IT"/>
        </w:rPr>
        <w:t>Latte</w:t>
      </w:r>
    </w:p>
    <w:p w14:paraId="16953680" w14:textId="77777777" w:rsidR="007571B7" w:rsidRDefault="007571B7" w:rsidP="00EA360B">
      <w:pPr>
        <w:spacing w:line="360" w:lineRule="auto"/>
        <w:jc w:val="both"/>
        <w:rPr>
          <w:rFonts w:ascii="Verdana" w:hAnsi="Verdana" w:cs="Arial"/>
          <w:i/>
          <w:lang w:val="it-IT"/>
        </w:rPr>
      </w:pPr>
    </w:p>
    <w:p w14:paraId="11279909" w14:textId="458E7037" w:rsidR="00493A6A" w:rsidRDefault="007571B7" w:rsidP="00EA360B">
      <w:pPr>
        <w:spacing w:line="360" w:lineRule="auto"/>
        <w:jc w:val="both"/>
        <w:rPr>
          <w:rFonts w:ascii="Verdana" w:hAnsi="Verdana"/>
          <w:i/>
          <w:color w:val="050505"/>
          <w:lang w:val="it-IT"/>
        </w:rPr>
      </w:pPr>
      <w:r>
        <w:rPr>
          <w:rFonts w:ascii="Verdana" w:hAnsi="Verdana" w:cs="Arial"/>
          <w:lang w:val="it-IT"/>
        </w:rPr>
        <w:t xml:space="preserve">L’opera è composta di quattro acquerelli di grandi dimensioni – i personaggi </w:t>
      </w:r>
      <w:r w:rsidR="00C054C0">
        <w:rPr>
          <w:rFonts w:ascii="Verdana" w:hAnsi="Verdana" w:cs="Arial"/>
          <w:lang w:val="it-IT"/>
        </w:rPr>
        <w:t xml:space="preserve">sono in scala 1:1 -, in cui appaiono due bambini </w:t>
      </w:r>
      <w:r w:rsidR="009E4172">
        <w:rPr>
          <w:rFonts w:ascii="Verdana" w:hAnsi="Verdana" w:cs="Arial"/>
          <w:lang w:val="it-IT"/>
        </w:rPr>
        <w:t xml:space="preserve">in un campo; </w:t>
      </w:r>
      <w:r>
        <w:rPr>
          <w:rFonts w:ascii="Verdana" w:hAnsi="Verdana" w:cs="Arial"/>
          <w:lang w:val="it-IT"/>
        </w:rPr>
        <w:t xml:space="preserve">una specie di </w:t>
      </w:r>
      <w:r w:rsidR="009E4172">
        <w:rPr>
          <w:rFonts w:ascii="Verdana" w:hAnsi="Verdana" w:cs="Arial"/>
          <w:lang w:val="it-IT"/>
        </w:rPr>
        <w:t>narrazione</w:t>
      </w:r>
      <w:r>
        <w:rPr>
          <w:rFonts w:ascii="Verdana" w:hAnsi="Verdana" w:cs="Arial"/>
          <w:lang w:val="it-IT"/>
        </w:rPr>
        <w:t xml:space="preserve"> in </w:t>
      </w:r>
      <w:r w:rsidRPr="009E4172">
        <w:rPr>
          <w:rFonts w:ascii="Verdana" w:hAnsi="Verdana" w:cs="Arial"/>
          <w:i/>
          <w:lang w:val="it-IT"/>
        </w:rPr>
        <w:t>slow motion</w:t>
      </w:r>
      <w:r>
        <w:rPr>
          <w:rFonts w:ascii="Verdana" w:hAnsi="Verdana" w:cs="Arial"/>
          <w:lang w:val="it-IT"/>
        </w:rPr>
        <w:t xml:space="preserve"> che </w:t>
      </w:r>
      <w:r w:rsidR="009E4172">
        <w:rPr>
          <w:rFonts w:ascii="Verdana" w:hAnsi="Verdana" w:cs="Arial"/>
          <w:lang w:val="it-IT"/>
        </w:rPr>
        <w:t xml:space="preserve">sembra mutuata </w:t>
      </w:r>
      <w:r w:rsidR="009E4172" w:rsidRPr="002208A6">
        <w:rPr>
          <w:rFonts w:ascii="Verdana" w:hAnsi="Verdana"/>
          <w:szCs w:val="24"/>
          <w:lang w:val="it-IT"/>
        </w:rPr>
        <w:t xml:space="preserve">dal mondo del cinema più che dalla </w:t>
      </w:r>
      <w:r w:rsidR="002208A6">
        <w:rPr>
          <w:rFonts w:ascii="Verdana" w:hAnsi="Verdana"/>
          <w:szCs w:val="24"/>
          <w:lang w:val="it-IT"/>
        </w:rPr>
        <w:t xml:space="preserve">pittura e dalla </w:t>
      </w:r>
      <w:r w:rsidR="009E4172" w:rsidRPr="002208A6">
        <w:rPr>
          <w:rFonts w:ascii="Verdana" w:hAnsi="Verdana"/>
          <w:szCs w:val="24"/>
          <w:lang w:val="it-IT"/>
        </w:rPr>
        <w:t>fotografia</w:t>
      </w:r>
      <w:r w:rsidR="002E0DB0">
        <w:rPr>
          <w:rFonts w:ascii="Verdana" w:hAnsi="Verdana"/>
          <w:szCs w:val="24"/>
          <w:lang w:val="it-IT"/>
        </w:rPr>
        <w:t>. Un documento intimo e, insieme, un’immagine della realtà che l’artista descrive così:</w:t>
      </w:r>
      <w:r w:rsidR="002E0DB0">
        <w:rPr>
          <w:rFonts w:ascii="Verdana" w:hAnsi="Verdana" w:cs="Arial"/>
          <w:szCs w:val="24"/>
          <w:lang w:val="it-IT"/>
        </w:rPr>
        <w:t xml:space="preserve"> “</w:t>
      </w:r>
      <w:r w:rsidR="00493A6A" w:rsidRPr="00493A6A">
        <w:rPr>
          <w:rFonts w:ascii="Verdana" w:hAnsi="Verdana"/>
          <w:color w:val="050505"/>
          <w:lang w:val="it-IT"/>
        </w:rPr>
        <w:t>Il lavoro sottolinea i momenti di </w:t>
      </w:r>
      <w:r w:rsidR="00493A6A" w:rsidRPr="00493A6A">
        <w:rPr>
          <w:rFonts w:ascii="Verdana" w:hAnsi="Verdana"/>
          <w:i/>
          <w:color w:val="050505"/>
          <w:lang w:val="it-IT"/>
        </w:rPr>
        <w:t>netta separazione</w:t>
      </w:r>
      <w:r w:rsidR="00493A6A" w:rsidRPr="00493A6A">
        <w:rPr>
          <w:rFonts w:ascii="Verdana" w:hAnsi="Verdana"/>
          <w:color w:val="050505"/>
          <w:lang w:val="it-IT"/>
        </w:rPr>
        <w:t xml:space="preserve"> e </w:t>
      </w:r>
      <w:r w:rsidR="002E0DB0">
        <w:rPr>
          <w:rFonts w:ascii="Verdana" w:hAnsi="Verdana"/>
          <w:color w:val="050505"/>
          <w:lang w:val="it-IT"/>
        </w:rPr>
        <w:t xml:space="preserve">di </w:t>
      </w:r>
      <w:r w:rsidR="00493A6A" w:rsidRPr="00493A6A">
        <w:rPr>
          <w:rFonts w:ascii="Verdana" w:hAnsi="Verdana"/>
          <w:color w:val="050505"/>
          <w:lang w:val="it-IT"/>
        </w:rPr>
        <w:t>incomprensione tra il bambino e l’adulto, ma anche la complessità del mondo dei b</w:t>
      </w:r>
      <w:r w:rsidR="002E0DB0">
        <w:rPr>
          <w:rFonts w:ascii="Verdana" w:hAnsi="Verdana"/>
          <w:color w:val="050505"/>
          <w:lang w:val="it-IT"/>
        </w:rPr>
        <w:t>ambini</w:t>
      </w:r>
      <w:r w:rsidR="00493A6A" w:rsidRPr="00493A6A">
        <w:rPr>
          <w:rFonts w:ascii="Verdana" w:hAnsi="Verdana"/>
          <w:color w:val="050505"/>
          <w:lang w:val="it-IT"/>
        </w:rPr>
        <w:t>, perfettamente para</w:t>
      </w:r>
      <w:r w:rsidR="002E0DB0">
        <w:rPr>
          <w:rFonts w:ascii="Verdana" w:hAnsi="Verdana"/>
          <w:color w:val="050505"/>
          <w:lang w:val="it-IT"/>
        </w:rPr>
        <w:t xml:space="preserve">gonabile a quello degli adulti. </w:t>
      </w:r>
      <w:r w:rsidR="00493A6A" w:rsidRPr="00493A6A">
        <w:rPr>
          <w:rFonts w:ascii="Verdana" w:hAnsi="Verdana"/>
          <w:color w:val="050505"/>
          <w:lang w:val="it-IT"/>
        </w:rPr>
        <w:t xml:space="preserve">Il titolo si riferisce al momento di massimo legame madre-figlio, diade possibile solo senza l'introduzione di </w:t>
      </w:r>
      <w:r w:rsidR="00493A6A" w:rsidRPr="00493A6A">
        <w:rPr>
          <w:rFonts w:ascii="Verdana" w:hAnsi="Verdana"/>
          <w:i/>
          <w:color w:val="050505"/>
          <w:lang w:val="it-IT"/>
        </w:rPr>
        <w:t>elementi di disturbo</w:t>
      </w:r>
      <w:r w:rsidR="00493A6A" w:rsidRPr="00493A6A">
        <w:rPr>
          <w:rFonts w:ascii="Verdana" w:hAnsi="Verdana"/>
          <w:color w:val="050505"/>
          <w:lang w:val="it-IT"/>
        </w:rPr>
        <w:t>.</w:t>
      </w:r>
      <w:r w:rsidR="00493A6A" w:rsidRPr="00493A6A">
        <w:rPr>
          <w:rFonts w:ascii="Verdana" w:hAnsi="Verdana"/>
          <w:color w:val="050505"/>
          <w:lang w:val="it-IT"/>
        </w:rPr>
        <w:cr/>
        <w:t>I soggetti</w:t>
      </w:r>
      <w:r w:rsidR="002E0DB0">
        <w:rPr>
          <w:rFonts w:ascii="Verdana" w:hAnsi="Verdana"/>
          <w:color w:val="050505"/>
          <w:lang w:val="it-IT"/>
        </w:rPr>
        <w:t xml:space="preserve"> dei primi due dipinti sono un bambino</w:t>
      </w:r>
      <w:r w:rsidR="00493A6A" w:rsidRPr="00493A6A">
        <w:rPr>
          <w:rFonts w:ascii="Verdana" w:hAnsi="Verdana"/>
          <w:color w:val="050505"/>
          <w:lang w:val="it-IT"/>
        </w:rPr>
        <w:t xml:space="preserve"> </w:t>
      </w:r>
      <w:r w:rsidR="002E0DB0">
        <w:rPr>
          <w:rFonts w:ascii="Verdana" w:hAnsi="Verdana"/>
          <w:color w:val="050505"/>
          <w:lang w:val="it-IT"/>
        </w:rPr>
        <w:t>e</w:t>
      </w:r>
      <w:r w:rsidR="00493A6A" w:rsidRPr="00493A6A">
        <w:rPr>
          <w:rFonts w:ascii="Verdana" w:hAnsi="Verdana"/>
          <w:color w:val="050505"/>
          <w:lang w:val="it-IT"/>
        </w:rPr>
        <w:t xml:space="preserve"> una b</w:t>
      </w:r>
      <w:r w:rsidR="006E59CC">
        <w:rPr>
          <w:rFonts w:ascii="Verdana" w:hAnsi="Verdana"/>
          <w:color w:val="050505"/>
          <w:lang w:val="it-IT"/>
        </w:rPr>
        <w:t>ambina</w:t>
      </w:r>
      <w:r w:rsidR="002E0DB0">
        <w:rPr>
          <w:rFonts w:ascii="Verdana" w:hAnsi="Verdana"/>
          <w:color w:val="050505"/>
          <w:lang w:val="it-IT"/>
        </w:rPr>
        <w:t xml:space="preserve">, nel terzo </w:t>
      </w:r>
      <w:r w:rsidR="00726704">
        <w:rPr>
          <w:rFonts w:ascii="Verdana" w:hAnsi="Verdana"/>
          <w:color w:val="050505"/>
          <w:lang w:val="it-IT"/>
        </w:rPr>
        <w:t>si</w:t>
      </w:r>
      <w:r w:rsidR="006E59CC">
        <w:rPr>
          <w:rFonts w:ascii="Verdana" w:hAnsi="Verdana"/>
          <w:color w:val="050505"/>
          <w:lang w:val="it-IT"/>
        </w:rPr>
        <w:t xml:space="preserve"> </w:t>
      </w:r>
      <w:r w:rsidR="00726704">
        <w:rPr>
          <w:rFonts w:ascii="Verdana" w:hAnsi="Verdana"/>
          <w:color w:val="050505"/>
          <w:lang w:val="it-IT"/>
        </w:rPr>
        <w:t>vedono</w:t>
      </w:r>
      <w:r w:rsidR="002E0DB0">
        <w:rPr>
          <w:rFonts w:ascii="Verdana" w:hAnsi="Verdana"/>
          <w:color w:val="050505"/>
          <w:lang w:val="it-IT"/>
        </w:rPr>
        <w:t xml:space="preserve"> solo </w:t>
      </w:r>
      <w:r w:rsidR="00726704">
        <w:rPr>
          <w:rFonts w:ascii="Verdana" w:hAnsi="Verdana"/>
          <w:color w:val="050505"/>
          <w:lang w:val="it-IT"/>
        </w:rPr>
        <w:t xml:space="preserve">delle </w:t>
      </w:r>
      <w:r w:rsidR="002E0DB0">
        <w:rPr>
          <w:rFonts w:ascii="Verdana" w:hAnsi="Verdana"/>
          <w:color w:val="050505"/>
          <w:lang w:val="it-IT"/>
        </w:rPr>
        <w:t>foglie</w:t>
      </w:r>
      <w:r w:rsidR="00493A6A" w:rsidRPr="00493A6A">
        <w:rPr>
          <w:rFonts w:ascii="Verdana" w:hAnsi="Verdana"/>
          <w:color w:val="050505"/>
          <w:lang w:val="it-IT"/>
        </w:rPr>
        <w:t xml:space="preserve">; il quarto </w:t>
      </w:r>
      <w:r w:rsidR="006E59CC">
        <w:rPr>
          <w:rFonts w:ascii="Verdana" w:hAnsi="Verdana"/>
          <w:color w:val="050505"/>
          <w:lang w:val="it-IT"/>
        </w:rPr>
        <w:t>sembra identico al primo, ma la</w:t>
      </w:r>
      <w:r w:rsidR="00493A6A" w:rsidRPr="00493A6A">
        <w:rPr>
          <w:rFonts w:ascii="Verdana" w:hAnsi="Verdana"/>
          <w:color w:val="050505"/>
          <w:lang w:val="it-IT"/>
        </w:rPr>
        <w:t xml:space="preserve"> bambina </w:t>
      </w:r>
      <w:r w:rsidR="006E59CC">
        <w:rPr>
          <w:rFonts w:ascii="Verdana" w:hAnsi="Verdana"/>
          <w:color w:val="050505"/>
          <w:lang w:val="it-IT"/>
        </w:rPr>
        <w:t>accanto</w:t>
      </w:r>
      <w:r w:rsidR="00493A6A" w:rsidRPr="00493A6A">
        <w:rPr>
          <w:rFonts w:ascii="Verdana" w:hAnsi="Verdana"/>
          <w:color w:val="050505"/>
          <w:lang w:val="it-IT"/>
        </w:rPr>
        <w:t xml:space="preserve"> a mio figlio </w:t>
      </w:r>
      <w:r w:rsidR="006E59CC">
        <w:rPr>
          <w:rFonts w:ascii="Verdana" w:hAnsi="Verdana"/>
          <w:color w:val="050505"/>
          <w:lang w:val="it-IT"/>
        </w:rPr>
        <w:t>sono io alla sua età</w:t>
      </w:r>
      <w:r w:rsidR="00493A6A" w:rsidRPr="00493A6A">
        <w:rPr>
          <w:rFonts w:ascii="Verdana" w:hAnsi="Verdana"/>
          <w:i/>
          <w:color w:val="050505"/>
          <w:lang w:val="it-IT"/>
        </w:rPr>
        <w:t>.</w:t>
      </w:r>
      <w:r w:rsidR="006E59CC">
        <w:rPr>
          <w:rFonts w:ascii="Verdana" w:hAnsi="Verdana"/>
          <w:color w:val="050505"/>
          <w:lang w:val="it-IT"/>
        </w:rPr>
        <w:t>”</w:t>
      </w:r>
      <w:r w:rsidR="00493A6A" w:rsidRPr="00493A6A">
        <w:rPr>
          <w:rFonts w:ascii="Verdana" w:hAnsi="Verdana"/>
          <w:i/>
          <w:color w:val="050505"/>
          <w:lang w:val="it-IT"/>
        </w:rPr>
        <w:t xml:space="preserve">  </w:t>
      </w:r>
    </w:p>
    <w:p w14:paraId="0473CA85" w14:textId="77777777" w:rsidR="006E59CC" w:rsidRDefault="006E59CC" w:rsidP="00EA360B">
      <w:pPr>
        <w:spacing w:line="360" w:lineRule="auto"/>
        <w:jc w:val="both"/>
        <w:rPr>
          <w:rFonts w:ascii="Verdana" w:hAnsi="Verdana" w:cs="Arial"/>
          <w:szCs w:val="24"/>
          <w:lang w:val="it-IT"/>
        </w:rPr>
      </w:pPr>
    </w:p>
    <w:p w14:paraId="615D7A00" w14:textId="0C831B29" w:rsidR="002C00D7" w:rsidRDefault="002C00D7" w:rsidP="00EA360B">
      <w:pPr>
        <w:spacing w:line="360" w:lineRule="auto"/>
        <w:jc w:val="both"/>
        <w:rPr>
          <w:rFonts w:ascii="Verdana" w:hAnsi="Verdana" w:cs="Arial"/>
          <w:szCs w:val="24"/>
          <w:lang w:val="it-IT"/>
        </w:rPr>
      </w:pPr>
      <w:r>
        <w:rPr>
          <w:rFonts w:ascii="Verdana" w:hAnsi="Verdana" w:cs="Arial"/>
          <w:szCs w:val="24"/>
          <w:lang w:val="it-IT"/>
        </w:rPr>
        <w:t xml:space="preserve">Senza </w:t>
      </w:r>
      <w:r w:rsidR="00623722">
        <w:rPr>
          <w:rFonts w:ascii="Verdana" w:hAnsi="Verdana" w:cs="Arial"/>
          <w:szCs w:val="24"/>
          <w:lang w:val="it-IT"/>
        </w:rPr>
        <w:t xml:space="preserve">voler contraddire le sue parole, credo che </w:t>
      </w:r>
      <w:r w:rsidR="00623722">
        <w:rPr>
          <w:rFonts w:ascii="Verdana" w:hAnsi="Verdana" w:cs="Arial"/>
          <w:i/>
          <w:szCs w:val="24"/>
          <w:lang w:val="it-IT"/>
        </w:rPr>
        <w:t>Latte</w:t>
      </w:r>
      <w:r w:rsidR="00623722">
        <w:rPr>
          <w:rFonts w:ascii="Verdana" w:hAnsi="Verdana" w:cs="Arial"/>
          <w:szCs w:val="24"/>
          <w:lang w:val="it-IT"/>
        </w:rPr>
        <w:t xml:space="preserve"> non mostri semplicemente la complessità dell’infanzia e </w:t>
      </w:r>
      <w:r w:rsidR="006A620A">
        <w:rPr>
          <w:rFonts w:ascii="Verdana" w:hAnsi="Verdana" w:cs="Arial"/>
          <w:szCs w:val="24"/>
          <w:lang w:val="it-IT"/>
        </w:rPr>
        <w:t xml:space="preserve">i </w:t>
      </w:r>
      <w:r w:rsidR="00623722">
        <w:rPr>
          <w:rFonts w:ascii="Verdana" w:hAnsi="Verdana" w:cs="Arial"/>
          <w:szCs w:val="24"/>
          <w:lang w:val="it-IT"/>
        </w:rPr>
        <w:t>sui suoi legami con il m</w:t>
      </w:r>
      <w:r w:rsidR="006A620A">
        <w:rPr>
          <w:rFonts w:ascii="Verdana" w:hAnsi="Verdana" w:cs="Arial"/>
          <w:szCs w:val="24"/>
          <w:lang w:val="it-IT"/>
        </w:rPr>
        <w:t>ondo adulto, ma sia soprattutto</w:t>
      </w:r>
      <w:r w:rsidR="00623722">
        <w:rPr>
          <w:rFonts w:ascii="Verdana" w:hAnsi="Verdana" w:cs="Arial"/>
          <w:szCs w:val="24"/>
          <w:lang w:val="it-IT"/>
        </w:rPr>
        <w:t xml:space="preserve"> una riflessione</w:t>
      </w:r>
      <w:r w:rsidR="006A620A">
        <w:rPr>
          <w:rFonts w:ascii="Verdana" w:hAnsi="Verdana" w:cs="Arial"/>
          <w:szCs w:val="24"/>
          <w:lang w:val="it-IT"/>
        </w:rPr>
        <w:t xml:space="preserve"> sull’importanza e, insieme, sulla </w:t>
      </w:r>
      <w:r w:rsidR="00AF265B" w:rsidRPr="00AF265B">
        <w:rPr>
          <w:rFonts w:ascii="Verdana" w:hAnsi="Verdana" w:cs="Arial"/>
          <w:szCs w:val="24"/>
          <w:lang w:val="it-IT"/>
        </w:rPr>
        <w:t>caducità</w:t>
      </w:r>
      <w:r w:rsidR="006A620A">
        <w:rPr>
          <w:rFonts w:ascii="Verdana" w:hAnsi="Verdana" w:cs="Arial"/>
          <w:szCs w:val="24"/>
          <w:lang w:val="it-IT"/>
        </w:rPr>
        <w:t xml:space="preserve"> della memoria. </w:t>
      </w:r>
      <w:r w:rsidR="000C5DD2">
        <w:rPr>
          <w:rFonts w:ascii="Verdana" w:hAnsi="Verdana" w:cs="Arial"/>
          <w:szCs w:val="24"/>
          <w:lang w:val="it-IT"/>
        </w:rPr>
        <w:t>L’opera adotta l’</w:t>
      </w:r>
      <w:r w:rsidR="000C5DD2" w:rsidRPr="000C5DD2">
        <w:rPr>
          <w:rFonts w:ascii="Verdana" w:hAnsi="Verdana" w:cs="Arial"/>
          <w:szCs w:val="24"/>
          <w:lang w:val="it-IT"/>
        </w:rPr>
        <w:t>andatura</w:t>
      </w:r>
      <w:r w:rsidR="000C5DD2">
        <w:rPr>
          <w:rFonts w:ascii="Verdana" w:hAnsi="Verdana" w:cs="Arial"/>
          <w:szCs w:val="24"/>
          <w:lang w:val="it-IT"/>
        </w:rPr>
        <w:t xml:space="preserve"> proustiana del ricordo</w:t>
      </w:r>
      <w:r w:rsidR="007419F3">
        <w:rPr>
          <w:rFonts w:ascii="Verdana" w:hAnsi="Verdana" w:cs="Arial"/>
          <w:szCs w:val="24"/>
          <w:lang w:val="it-IT"/>
        </w:rPr>
        <w:t xml:space="preserve"> ma senza allontanarsi. Non si tratta di osservare il passato ma di incontrarlo e, in questo incontro, constatare l’incertezza </w:t>
      </w:r>
      <w:r w:rsidR="00BB7497">
        <w:rPr>
          <w:rFonts w:ascii="Verdana" w:hAnsi="Verdana" w:cs="Arial"/>
          <w:szCs w:val="24"/>
          <w:lang w:val="it-IT"/>
        </w:rPr>
        <w:t xml:space="preserve">e l’instabilità dei ricordi. </w:t>
      </w:r>
      <w:r w:rsidR="00871F2E">
        <w:rPr>
          <w:rFonts w:ascii="Verdana" w:hAnsi="Verdana" w:cs="Arial"/>
          <w:szCs w:val="24"/>
          <w:lang w:val="it-IT"/>
        </w:rPr>
        <w:t>È per questo motivo che</w:t>
      </w:r>
      <w:r w:rsidR="00BB7497">
        <w:rPr>
          <w:rFonts w:ascii="Verdana" w:hAnsi="Verdana" w:cs="Arial"/>
          <w:szCs w:val="24"/>
          <w:lang w:val="it-IT"/>
        </w:rPr>
        <w:t xml:space="preserve"> le immagini non sono mai definite</w:t>
      </w:r>
      <w:r w:rsidR="00871F2E">
        <w:rPr>
          <w:rFonts w:ascii="Verdana" w:hAnsi="Verdana" w:cs="Arial"/>
          <w:szCs w:val="24"/>
          <w:lang w:val="it-IT"/>
        </w:rPr>
        <w:t xml:space="preserve"> – “concluse” – ma </w:t>
      </w:r>
      <w:r w:rsidR="00AF265B">
        <w:rPr>
          <w:rFonts w:ascii="Verdana" w:hAnsi="Verdana" w:cs="Arial"/>
          <w:szCs w:val="24"/>
          <w:lang w:val="it-IT"/>
        </w:rPr>
        <w:t xml:space="preserve">mostrano felicemente la precarietà della loro consistenza. </w:t>
      </w:r>
    </w:p>
    <w:p w14:paraId="3F16C797" w14:textId="2649C33F" w:rsidR="00AF265B" w:rsidRPr="00D1725E" w:rsidRDefault="00AF265B" w:rsidP="00EA360B">
      <w:pPr>
        <w:spacing w:line="360" w:lineRule="auto"/>
        <w:jc w:val="both"/>
        <w:rPr>
          <w:rFonts w:ascii="Verdana" w:hAnsi="Verdana" w:cs="Arial"/>
          <w:szCs w:val="24"/>
          <w:lang w:val="it-IT"/>
        </w:rPr>
      </w:pPr>
      <w:r w:rsidRPr="00D1725E">
        <w:rPr>
          <w:rFonts w:ascii="Verdana" w:hAnsi="Verdana"/>
          <w:szCs w:val="24"/>
          <w:lang w:val="it-IT"/>
        </w:rPr>
        <w:t xml:space="preserve">Ciò che ne consegue è la decostruzione della rappresentazione pittorica nei suoi aspetti iconici e </w:t>
      </w:r>
      <w:r w:rsidR="00D1725E">
        <w:rPr>
          <w:rFonts w:ascii="Verdana" w:hAnsi="Verdana"/>
          <w:szCs w:val="24"/>
          <w:lang w:val="it-IT"/>
        </w:rPr>
        <w:t xml:space="preserve">analitici e, in particolar modo, la </w:t>
      </w:r>
      <w:r w:rsidR="00D1725E" w:rsidRPr="00D1725E">
        <w:rPr>
          <w:rFonts w:ascii="Verdana" w:hAnsi="Verdana"/>
          <w:szCs w:val="24"/>
          <w:lang w:val="it-IT"/>
        </w:rPr>
        <w:t>decostruzione della funzione imitativa della pittura</w:t>
      </w:r>
      <w:r w:rsidR="00D1725E">
        <w:rPr>
          <w:rFonts w:ascii="Verdana" w:hAnsi="Verdana"/>
          <w:szCs w:val="24"/>
          <w:lang w:val="it-IT"/>
        </w:rPr>
        <w:t>.</w:t>
      </w:r>
    </w:p>
    <w:p w14:paraId="2B9E87D2" w14:textId="4F598EDA" w:rsidR="00C50270" w:rsidRDefault="00C50270" w:rsidP="00EA360B">
      <w:pPr>
        <w:spacing w:line="360" w:lineRule="auto"/>
        <w:rPr>
          <w:rFonts w:ascii="Verdana" w:hAnsi="Verdana" w:cs="Arial"/>
          <w:lang w:val="it-IT"/>
        </w:rPr>
      </w:pPr>
      <w:r>
        <w:rPr>
          <w:rFonts w:ascii="Verdana" w:hAnsi="Verdana"/>
          <w:lang w:val="it-IT"/>
        </w:rPr>
        <w:t xml:space="preserve">Utilizzando una pratica che non vuole evidenziare un’ingenua connessione con la tradizione pittorica, ma che rifrange costantemente l’esperienza di altri media, Iulia Ghita </w:t>
      </w:r>
      <w:r w:rsidR="00167493">
        <w:rPr>
          <w:rFonts w:ascii="Verdana" w:hAnsi="Verdana"/>
          <w:lang w:val="it-IT"/>
        </w:rPr>
        <w:t>adotta</w:t>
      </w:r>
      <w:r>
        <w:rPr>
          <w:rFonts w:ascii="Verdana" w:hAnsi="Verdana"/>
          <w:lang w:val="it-IT"/>
        </w:rPr>
        <w:t xml:space="preserve"> un </w:t>
      </w:r>
      <w:r w:rsidR="00167493" w:rsidRPr="00167493">
        <w:rPr>
          <w:rFonts w:ascii="Verdana" w:hAnsi="Verdana" w:cs="Arial"/>
          <w:lang w:val="it-IT"/>
        </w:rPr>
        <w:t>particolare approccio sintattico che definisce una sorta di modello grammaticale,</w:t>
      </w:r>
      <w:r w:rsidR="00136F9E">
        <w:rPr>
          <w:rFonts w:ascii="Verdana" w:hAnsi="Verdana" w:cs="Arial"/>
          <w:lang w:val="it-IT"/>
        </w:rPr>
        <w:t xml:space="preserve"> completamente neutrale verso le espressioni linguistiche contemporanee.</w:t>
      </w:r>
    </w:p>
    <w:p w14:paraId="04752B95" w14:textId="77777777" w:rsidR="00134E3F" w:rsidRDefault="00134E3F" w:rsidP="00EA360B">
      <w:pPr>
        <w:spacing w:line="360" w:lineRule="auto"/>
        <w:rPr>
          <w:rFonts w:ascii="Verdana" w:hAnsi="Verdana" w:cs="Arial"/>
          <w:lang w:val="it-IT"/>
        </w:rPr>
      </w:pPr>
    </w:p>
    <w:p w14:paraId="4600DF25" w14:textId="7D33E73C" w:rsidR="00AE46D9" w:rsidRPr="00F950D6" w:rsidRDefault="00134E3F" w:rsidP="00EA360B">
      <w:pPr>
        <w:spacing w:line="360" w:lineRule="auto"/>
        <w:rPr>
          <w:rFonts w:ascii="Verdana" w:hAnsi="Verdana" w:cs="Arial"/>
          <w:lang w:val="it-IT"/>
        </w:rPr>
      </w:pPr>
      <w:r>
        <w:rPr>
          <w:rFonts w:ascii="Verdana" w:hAnsi="Verdana" w:cs="Arial"/>
          <w:lang w:val="it-IT"/>
        </w:rPr>
        <w:t xml:space="preserve">Altro elemento importante dell’opera è </w:t>
      </w:r>
      <w:r w:rsidR="00763334">
        <w:rPr>
          <w:rFonts w:ascii="Verdana" w:hAnsi="Verdana" w:cs="Arial"/>
          <w:lang w:val="it-IT"/>
        </w:rPr>
        <w:t xml:space="preserve">la frammentazione, intesa non come attenzione al dettaglio, ma come coscienza dell’incapacità di uno sguardo totale, come testimonianza della </w:t>
      </w:r>
      <w:r w:rsidR="00763334" w:rsidRPr="00F950D6">
        <w:rPr>
          <w:rFonts w:ascii="Verdana" w:hAnsi="Verdana" w:cs="Arial"/>
          <w:lang w:val="it-IT"/>
        </w:rPr>
        <w:t xml:space="preserve">frantumazione </w:t>
      </w:r>
      <w:r w:rsidR="00F950D6" w:rsidRPr="00F950D6">
        <w:rPr>
          <w:rFonts w:ascii="Verdana" w:hAnsi="Verdana" w:cs="Verdana"/>
          <w:color w:val="312F53"/>
          <w:lang w:val="it-IT"/>
        </w:rPr>
        <w:t>dell'unità di mondo e linguaggio, di significante e significato</w:t>
      </w:r>
      <w:r w:rsidR="00F950D6">
        <w:rPr>
          <w:rFonts w:ascii="Verdana" w:hAnsi="Verdana" w:cs="Verdana"/>
          <w:color w:val="312F53"/>
          <w:lang w:val="it-IT"/>
        </w:rPr>
        <w:t>:</w:t>
      </w:r>
    </w:p>
    <w:p w14:paraId="3E896F27" w14:textId="16297DA9" w:rsidR="004E791A" w:rsidRDefault="00763334" w:rsidP="00EA360B">
      <w:pPr>
        <w:spacing w:line="360" w:lineRule="auto"/>
        <w:rPr>
          <w:rFonts w:ascii="Verdana" w:hAnsi="Verdana" w:cs="Verdana"/>
          <w:color w:val="312F53"/>
          <w:lang w:val="it-IT"/>
        </w:rPr>
      </w:pPr>
      <w:r>
        <w:rPr>
          <w:rFonts w:ascii="Verdana" w:hAnsi="Verdana" w:cs="Arial"/>
          <w:lang w:val="it-IT"/>
        </w:rPr>
        <w:t>Benché legato a</w:t>
      </w:r>
      <w:r w:rsidR="00F950D6">
        <w:rPr>
          <w:rFonts w:ascii="Verdana" w:hAnsi="Verdana" w:cs="Arial"/>
          <w:lang w:val="it-IT"/>
        </w:rPr>
        <w:t xml:space="preserve">ll’icona madre/figlio, </w:t>
      </w:r>
      <w:r w:rsidR="00F950D6">
        <w:rPr>
          <w:rFonts w:ascii="Verdana" w:hAnsi="Verdana" w:cs="Arial"/>
          <w:i/>
          <w:lang w:val="it-IT"/>
        </w:rPr>
        <w:t>Latte</w:t>
      </w:r>
      <w:r w:rsidR="00F950D6">
        <w:rPr>
          <w:rFonts w:ascii="Verdana" w:hAnsi="Verdana" w:cs="Arial"/>
          <w:lang w:val="it-IT"/>
        </w:rPr>
        <w:t xml:space="preserve"> non appartiene al simbolo, </w:t>
      </w:r>
      <w:r w:rsidR="00E7238D">
        <w:rPr>
          <w:rFonts w:ascii="Verdana" w:hAnsi="Verdana" w:cs="Arial"/>
          <w:lang w:val="it-IT"/>
        </w:rPr>
        <w:t xml:space="preserve">ma è piuttosto un’allegoria. </w:t>
      </w:r>
      <w:r w:rsidR="00752762">
        <w:rPr>
          <w:rFonts w:ascii="Verdana" w:hAnsi="Verdana" w:cs="Verdana"/>
          <w:color w:val="312F53"/>
          <w:lang w:val="it-IT"/>
        </w:rPr>
        <w:t xml:space="preserve">Mentre il simbolo è </w:t>
      </w:r>
      <w:r w:rsidR="00E7238D" w:rsidRPr="00E7238D">
        <w:rPr>
          <w:rFonts w:ascii="Verdana" w:hAnsi="Verdana" w:cs="Verdana"/>
          <w:color w:val="312F53"/>
          <w:lang w:val="it-IT"/>
        </w:rPr>
        <w:t>l'idea incorporata e il suo regno è quello della similitudine, l'allegoria</w:t>
      </w:r>
      <w:r w:rsidR="0037558D">
        <w:rPr>
          <w:rFonts w:ascii="Verdana" w:hAnsi="Verdana" w:cs="Verdana"/>
          <w:color w:val="312F53"/>
          <w:lang w:val="it-IT"/>
        </w:rPr>
        <w:t xml:space="preserve">, che nasce nel passaggio dal regno della similitudine a quello della rappresentazione, </w:t>
      </w:r>
      <w:r w:rsidR="00752762" w:rsidRPr="0037558D">
        <w:rPr>
          <w:rFonts w:ascii="Verdana" w:hAnsi="Verdana" w:cs="Verdana"/>
          <w:color w:val="312F53"/>
          <w:lang w:val="it-IT"/>
        </w:rPr>
        <w:t xml:space="preserve">raccoglie solo frammenti </w:t>
      </w:r>
      <w:r w:rsidR="0037558D" w:rsidRPr="0037558D">
        <w:rPr>
          <w:rFonts w:ascii="Verdana" w:hAnsi="Verdana" w:cs="Verdana"/>
          <w:color w:val="312F53"/>
          <w:lang w:val="it-IT"/>
        </w:rPr>
        <w:t>separati</w:t>
      </w:r>
      <w:r w:rsidR="006D7D89">
        <w:rPr>
          <w:rFonts w:ascii="Verdana" w:hAnsi="Verdana" w:cs="Verdana"/>
          <w:color w:val="312F53"/>
          <w:lang w:val="it-IT"/>
        </w:rPr>
        <w:t xml:space="preserve"> che innescano corrispondenze e possibilità </w:t>
      </w:r>
      <w:r w:rsidR="006D7D89" w:rsidRPr="006D7D89">
        <w:rPr>
          <w:rFonts w:ascii="Verdana" w:hAnsi="Verdana" w:cs="Verdana"/>
          <w:color w:val="312F53"/>
          <w:lang w:val="it-IT"/>
        </w:rPr>
        <w:t>straordinarie</w:t>
      </w:r>
      <w:r w:rsidR="006D7D89">
        <w:rPr>
          <w:rFonts w:ascii="Verdana" w:hAnsi="Verdana" w:cs="Verdana"/>
          <w:color w:val="312F53"/>
          <w:lang w:val="it-IT"/>
        </w:rPr>
        <w:t>.</w:t>
      </w:r>
    </w:p>
    <w:p w14:paraId="1B9427FD" w14:textId="1C089866" w:rsidR="003A09C2" w:rsidRPr="003A09C2" w:rsidRDefault="003A09C2" w:rsidP="00EA360B">
      <w:pPr>
        <w:spacing w:line="360" w:lineRule="auto"/>
        <w:rPr>
          <w:rFonts w:ascii="Verdana" w:hAnsi="Verdana" w:cs="Arial"/>
          <w:szCs w:val="24"/>
          <w:lang w:val="it-IT"/>
        </w:rPr>
      </w:pPr>
      <w:r w:rsidRPr="003A09C2">
        <w:rPr>
          <w:rFonts w:ascii="Verdana" w:hAnsi="Verdana"/>
          <w:szCs w:val="24"/>
          <w:lang w:val="it-IT"/>
        </w:rPr>
        <w:t xml:space="preserve">L’allegoria, essendo scrittura tra configurazione e immagine, non ha </w:t>
      </w:r>
      <w:r>
        <w:rPr>
          <w:rFonts w:ascii="Verdana" w:hAnsi="Verdana"/>
          <w:szCs w:val="24"/>
          <w:lang w:val="it-IT"/>
        </w:rPr>
        <w:t>paradigmi estetici</w:t>
      </w:r>
      <w:r w:rsidRPr="003A09C2">
        <w:rPr>
          <w:rFonts w:ascii="Verdana" w:hAnsi="Verdana"/>
          <w:szCs w:val="24"/>
          <w:lang w:val="it-IT"/>
        </w:rPr>
        <w:t xml:space="preserve"> da proporre, né tantomeno </w:t>
      </w:r>
      <w:r>
        <w:rPr>
          <w:rFonts w:ascii="Verdana" w:hAnsi="Verdana"/>
          <w:szCs w:val="24"/>
          <w:lang w:val="it-IT"/>
        </w:rPr>
        <w:t>aspirazioni eternizzanti. Proprio perché</w:t>
      </w:r>
      <w:r w:rsidRPr="003A09C2">
        <w:rPr>
          <w:rFonts w:ascii="Verdana" w:hAnsi="Verdana"/>
          <w:szCs w:val="24"/>
          <w:lang w:val="it-IT"/>
        </w:rPr>
        <w:t xml:space="preserve"> il passato ritorna come rovina dall’oblio, l’allegoria si sofferma sui frammenti e sui dettagli, osservando in essi la traccia </w:t>
      </w:r>
      <w:r>
        <w:rPr>
          <w:rFonts w:ascii="Verdana" w:hAnsi="Verdana"/>
          <w:szCs w:val="24"/>
          <w:lang w:val="it-IT"/>
        </w:rPr>
        <w:t>di una totalità perduta e la labile impronta della memoria.</w:t>
      </w:r>
    </w:p>
    <w:p w14:paraId="3979F413" w14:textId="77777777" w:rsidR="004E791A" w:rsidRDefault="004E791A">
      <w:pPr>
        <w:rPr>
          <w:rFonts w:ascii="Verdana" w:hAnsi="Verdana" w:cs="Arial"/>
          <w:lang w:val="it-IT"/>
        </w:rPr>
      </w:pPr>
    </w:p>
    <w:p w14:paraId="16954CA1" w14:textId="77777777" w:rsidR="004E791A" w:rsidRDefault="004E791A">
      <w:pPr>
        <w:rPr>
          <w:rFonts w:ascii="Verdana" w:hAnsi="Verdana" w:cs="Arial"/>
          <w:lang w:val="it-IT"/>
        </w:rPr>
      </w:pPr>
    </w:p>
    <w:p w14:paraId="78A97A27" w14:textId="18C016D1" w:rsidR="004E791A" w:rsidRPr="00167493" w:rsidRDefault="004E791A">
      <w:pPr>
        <w:rPr>
          <w:rFonts w:ascii="Verdana" w:hAnsi="Verdana"/>
          <w:lang w:val="it-IT"/>
        </w:rPr>
      </w:pPr>
      <w:r>
        <w:rPr>
          <w:rFonts w:ascii="Verdana" w:hAnsi="Verdana" w:cs="Arial"/>
          <w:lang w:val="it-IT"/>
        </w:rPr>
        <w:t>Cecilia Casorati, febbraio 2016</w:t>
      </w:r>
    </w:p>
    <w:sectPr w:rsidR="004E791A" w:rsidRPr="00167493" w:rsidSect="000A3F4A">
      <w:endnotePr>
        <w:numFmt w:val="decimal"/>
      </w:endnotePr>
      <w:pgSz w:w="11900" w:h="16840"/>
      <w:pgMar w:top="1701" w:right="1134" w:bottom="187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07647" w14:textId="77777777" w:rsidR="003A09C2" w:rsidRDefault="003A09C2" w:rsidP="006628B6">
      <w:r>
        <w:separator/>
      </w:r>
    </w:p>
  </w:endnote>
  <w:endnote w:type="continuationSeparator" w:id="0">
    <w:p w14:paraId="09DA5106" w14:textId="77777777" w:rsidR="003A09C2" w:rsidRDefault="003A09C2" w:rsidP="0066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541FD5" w14:textId="77777777" w:rsidR="003A09C2" w:rsidRDefault="003A09C2" w:rsidP="006628B6">
      <w:r>
        <w:separator/>
      </w:r>
    </w:p>
  </w:footnote>
  <w:footnote w:type="continuationSeparator" w:id="0">
    <w:p w14:paraId="478312A3" w14:textId="77777777" w:rsidR="003A09C2" w:rsidRDefault="003A09C2" w:rsidP="006628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A6A"/>
    <w:rsid w:val="00086C87"/>
    <w:rsid w:val="000A3F4A"/>
    <w:rsid w:val="000C1FB6"/>
    <w:rsid w:val="000C5DD2"/>
    <w:rsid w:val="00127302"/>
    <w:rsid w:val="00134E3F"/>
    <w:rsid w:val="00136F9E"/>
    <w:rsid w:val="00167493"/>
    <w:rsid w:val="002208A6"/>
    <w:rsid w:val="00254A47"/>
    <w:rsid w:val="002C00D7"/>
    <w:rsid w:val="002E0DB0"/>
    <w:rsid w:val="0037558D"/>
    <w:rsid w:val="003A09C2"/>
    <w:rsid w:val="003C45CC"/>
    <w:rsid w:val="00493A6A"/>
    <w:rsid w:val="004A1C5A"/>
    <w:rsid w:val="004E791A"/>
    <w:rsid w:val="005707F2"/>
    <w:rsid w:val="005D78E1"/>
    <w:rsid w:val="00623722"/>
    <w:rsid w:val="006628B6"/>
    <w:rsid w:val="006A620A"/>
    <w:rsid w:val="006D7D89"/>
    <w:rsid w:val="006E59CC"/>
    <w:rsid w:val="0071289C"/>
    <w:rsid w:val="00726704"/>
    <w:rsid w:val="007419F3"/>
    <w:rsid w:val="00752762"/>
    <w:rsid w:val="007571B7"/>
    <w:rsid w:val="00763334"/>
    <w:rsid w:val="00871F2E"/>
    <w:rsid w:val="008C6C46"/>
    <w:rsid w:val="009E4172"/>
    <w:rsid w:val="00AE46D9"/>
    <w:rsid w:val="00AF0C5B"/>
    <w:rsid w:val="00AF265B"/>
    <w:rsid w:val="00BB7497"/>
    <w:rsid w:val="00C054C0"/>
    <w:rsid w:val="00C50270"/>
    <w:rsid w:val="00CB65C5"/>
    <w:rsid w:val="00D1725E"/>
    <w:rsid w:val="00D34049"/>
    <w:rsid w:val="00E7238D"/>
    <w:rsid w:val="00E82FDF"/>
    <w:rsid w:val="00E96C94"/>
    <w:rsid w:val="00EA360B"/>
    <w:rsid w:val="00F46AB5"/>
    <w:rsid w:val="00F950D6"/>
    <w:rsid w:val="00FA7C6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D438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A6A"/>
    <w:rPr>
      <w:rFonts w:ascii="Times" w:eastAsia="Times" w:hAnsi="Times" w:cs="Times New Roman"/>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28B6"/>
    <w:pPr>
      <w:spacing w:before="100" w:beforeAutospacing="1" w:after="100" w:afterAutospacing="1"/>
    </w:pPr>
    <w:rPr>
      <w:rFonts w:eastAsiaTheme="minorEastAsia"/>
      <w:sz w:val="20"/>
      <w:lang w:val="it-IT"/>
    </w:rPr>
  </w:style>
  <w:style w:type="paragraph" w:styleId="Testonotadichiusura">
    <w:name w:val="endnote text"/>
    <w:basedOn w:val="Normale"/>
    <w:link w:val="TestonotadichiusuraCarattere"/>
    <w:uiPriority w:val="99"/>
    <w:unhideWhenUsed/>
    <w:rsid w:val="006628B6"/>
    <w:rPr>
      <w:szCs w:val="24"/>
    </w:rPr>
  </w:style>
  <w:style w:type="character" w:customStyle="1" w:styleId="TestonotadichiusuraCarattere">
    <w:name w:val="Testo nota di chiusura Carattere"/>
    <w:basedOn w:val="Caratterepredefinitoparagrafo"/>
    <w:link w:val="Testonotadichiusura"/>
    <w:uiPriority w:val="99"/>
    <w:rsid w:val="006628B6"/>
    <w:rPr>
      <w:rFonts w:ascii="Times" w:eastAsia="Times" w:hAnsi="Times" w:cs="Times New Roman"/>
      <w:lang w:val="en-US"/>
    </w:rPr>
  </w:style>
  <w:style w:type="character" w:styleId="Rimandonotadichiusura">
    <w:name w:val="endnote reference"/>
    <w:basedOn w:val="Caratterepredefinitoparagrafo"/>
    <w:uiPriority w:val="99"/>
    <w:unhideWhenUsed/>
    <w:rsid w:val="006628B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93A6A"/>
    <w:rPr>
      <w:rFonts w:ascii="Times" w:eastAsia="Times" w:hAnsi="Times" w:cs="Times New Roman"/>
      <w:szCs w:val="20"/>
      <w:lang w:val="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6628B6"/>
    <w:pPr>
      <w:spacing w:before="100" w:beforeAutospacing="1" w:after="100" w:afterAutospacing="1"/>
    </w:pPr>
    <w:rPr>
      <w:rFonts w:eastAsiaTheme="minorEastAsia"/>
      <w:sz w:val="20"/>
      <w:lang w:val="it-IT"/>
    </w:rPr>
  </w:style>
  <w:style w:type="paragraph" w:styleId="Testonotadichiusura">
    <w:name w:val="endnote text"/>
    <w:basedOn w:val="Normale"/>
    <w:link w:val="TestonotadichiusuraCarattere"/>
    <w:uiPriority w:val="99"/>
    <w:unhideWhenUsed/>
    <w:rsid w:val="006628B6"/>
    <w:rPr>
      <w:szCs w:val="24"/>
    </w:rPr>
  </w:style>
  <w:style w:type="character" w:customStyle="1" w:styleId="TestonotadichiusuraCarattere">
    <w:name w:val="Testo nota di chiusura Carattere"/>
    <w:basedOn w:val="Caratterepredefinitoparagrafo"/>
    <w:link w:val="Testonotadichiusura"/>
    <w:uiPriority w:val="99"/>
    <w:rsid w:val="006628B6"/>
    <w:rPr>
      <w:rFonts w:ascii="Times" w:eastAsia="Times" w:hAnsi="Times" w:cs="Times New Roman"/>
      <w:lang w:val="en-US"/>
    </w:rPr>
  </w:style>
  <w:style w:type="character" w:styleId="Rimandonotadichiusura">
    <w:name w:val="endnote reference"/>
    <w:basedOn w:val="Caratterepredefinitoparagrafo"/>
    <w:uiPriority w:val="99"/>
    <w:unhideWhenUsed/>
    <w:rsid w:val="00662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595</Words>
  <Characters>3392</Characters>
  <Application>Microsoft Macintosh Word</Application>
  <DocSecurity>0</DocSecurity>
  <Lines>28</Lines>
  <Paragraphs>7</Paragraphs>
  <ScaleCrop>false</ScaleCrop>
  <Company/>
  <LinksUpToDate>false</LinksUpToDate>
  <CharactersWithSpaces>3980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c</dc:creator>
  <cp:keywords/>
  <dc:description/>
  <cp:lastModifiedBy>c c</cp:lastModifiedBy>
  <cp:revision>25</cp:revision>
  <dcterms:created xsi:type="dcterms:W3CDTF">2016-02-22T09:14:00Z</dcterms:created>
  <dcterms:modified xsi:type="dcterms:W3CDTF">2016-02-24T16:24:00Z</dcterms:modified>
</cp:coreProperties>
</file>